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2562225" cy="733425"/>
            <wp:effectExtent b="0" l="0" r="0" t="0"/>
            <wp:docPr descr="Erasmus logo" id="3" name="image1.png"/>
            <a:graphic>
              <a:graphicData uri="http://schemas.openxmlformats.org/drawingml/2006/picture">
                <pic:pic>
                  <pic:nvPicPr>
                    <pic:cNvPr descr="Erasmus logo" id="0" name="image1.png"/>
                    <pic:cNvPicPr preferRelativeResize="0"/>
                  </pic:nvPicPr>
                  <pic:blipFill>
                    <a:blip r:embed="rId6"/>
                    <a:srcRect b="0" l="0" r="0" t="0"/>
                    <a:stretch>
                      <a:fillRect/>
                    </a:stretch>
                  </pic:blipFill>
                  <pic:spPr>
                    <a:xfrm>
                      <a:off x="0" y="0"/>
                      <a:ext cx="2562225" cy="733425"/>
                    </a:xfrm>
                    <a:prstGeom prst="rect"/>
                    <a:ln/>
                  </pic:spPr>
                </pic:pic>
              </a:graphicData>
            </a:graphic>
          </wp:inline>
        </w:drawing>
      </w:r>
      <w:r w:rsidDel="00000000" w:rsidR="00000000" w:rsidRPr="00000000">
        <w:rPr>
          <w:rFonts w:ascii="Calibri" w:cs="Calibri" w:eastAsia="Calibri" w:hAnsi="Calibri"/>
          <w:color w:val="000000"/>
          <w:rtl w:val="0"/>
        </w:rPr>
        <w:tab/>
        <w:tab/>
        <w:tab/>
        <w:t xml:space="preserve">                               </w:t>
      </w:r>
      <w:r w:rsidDel="00000000" w:rsidR="00000000" w:rsidRPr="00000000">
        <w:rPr>
          <w:rFonts w:ascii="Calibri" w:cs="Calibri" w:eastAsia="Calibri" w:hAnsi="Calibri"/>
          <w:color w:val="000000"/>
        </w:rPr>
        <w:drawing>
          <wp:inline distB="0" distT="0" distL="0" distR="0">
            <wp:extent cx="581025" cy="581025"/>
            <wp:effectExtent b="0" l="0" r="0" t="0"/>
            <wp:docPr id="4" name="image2.png"/>
            <a:graphic>
              <a:graphicData uri="http://schemas.openxmlformats.org/drawingml/2006/picture">
                <pic:pic>
                  <pic:nvPicPr>
                    <pic:cNvPr id="0" name="image2.png"/>
                    <pic:cNvPicPr preferRelativeResize="0"/>
                  </pic:nvPicPr>
                  <pic:blipFill>
                    <a:blip r:embed="rId7"/>
                    <a:srcRect b="6290" l="4861" r="6324" t="5850"/>
                    <a:stretch>
                      <a:fillRect/>
                    </a:stretch>
                  </pic:blipFill>
                  <pic:spPr>
                    <a:xfrm>
                      <a:off x="0" y="0"/>
                      <a:ext cx="5810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Project Title: “The effectiveness of learning through Sports and Outdoor Activities for SEN students”</w:t>
      </w: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 Strategic Partnerships</w:t>
      </w:r>
      <w:r w:rsidDel="00000000" w:rsidR="00000000" w:rsidRPr="00000000">
        <w:rPr>
          <w:rtl w:val="0"/>
        </w:rPr>
      </w:r>
    </w:p>
    <w:p w:rsidR="00000000" w:rsidDel="00000000" w:rsidP="00000000" w:rsidRDefault="00000000" w:rsidRPr="00000000" w14:paraId="00000004">
      <w:pPr>
        <w:spacing w:after="200"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Field: Strategic Partnerships for school education</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Beneficiary: Students N. 18</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MONTHLY ACTIVITY REPORT</w:t>
      </w:r>
      <w:r w:rsidDel="00000000" w:rsidR="00000000" w:rsidRPr="00000000">
        <w:rPr>
          <w:rtl w:val="0"/>
        </w:rPr>
      </w:r>
    </w:p>
    <w:p w:rsidR="00000000" w:rsidDel="00000000" w:rsidP="00000000" w:rsidRDefault="00000000" w:rsidRPr="00000000" w14:paraId="00000008">
      <w:pPr>
        <w:spacing w:after="60" w:before="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ab/>
        <w:t xml:space="preserve">1.Identification data March - April</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bl>
      <w:tblPr>
        <w:tblStyle w:val="Table1"/>
        <w:tblW w:w="9899.0" w:type="dxa"/>
        <w:jc w:val="left"/>
        <w:tblInd w:w="-8.0" w:type="dxa"/>
        <w:tblLayout w:type="fixed"/>
        <w:tblLook w:val="0000"/>
      </w:tblPr>
      <w:tblGrid>
        <w:gridCol w:w="3510"/>
        <w:gridCol w:w="6389"/>
        <w:tblGridChange w:id="0">
          <w:tblGrid>
            <w:gridCol w:w="3510"/>
            <w:gridCol w:w="638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Reporting Month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MARCH - APRIL</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school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I.C.S.IGNAZIO BUTTITTA - BAGHERIA</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MAGGIORE ANTONINO</w:t>
            </w:r>
          </w:p>
        </w:tc>
      </w:tr>
    </w:tbl>
    <w:p w:rsidR="00000000" w:rsidDel="00000000" w:rsidP="00000000" w:rsidRDefault="00000000" w:rsidRPr="00000000" w14:paraId="00000011">
      <w:pP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Activity 3</w:t>
      </w:r>
      <w:r w:rsidDel="00000000" w:rsidR="00000000" w:rsidRPr="00000000">
        <w:rPr>
          <w:rtl w:val="0"/>
        </w:rPr>
      </w:r>
    </w:p>
    <w:p w:rsidR="00000000" w:rsidDel="00000000" w:rsidP="00000000" w:rsidRDefault="00000000" w:rsidRPr="00000000" w14:paraId="00000013">
      <w:pP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tbl>
      <w:tblPr>
        <w:tblStyle w:val="Table2"/>
        <w:tblW w:w="9900.0" w:type="dxa"/>
        <w:jc w:val="left"/>
        <w:tblInd w:w="-8.0" w:type="dxa"/>
        <w:tblLayout w:type="fixed"/>
        <w:tblLook w:val="0000"/>
      </w:tblPr>
      <w:tblGrid>
        <w:gridCol w:w="3600"/>
        <w:gridCol w:w="3150"/>
        <w:gridCol w:w="3150"/>
        <w:tblGridChange w:id="0">
          <w:tblGrid>
            <w:gridCol w:w="3600"/>
            <w:gridCol w:w="3150"/>
            <w:gridCol w:w="3150"/>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activity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POOL TO FEEL GOOD ABOUT ONESELF AND THE OTHERS </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Learning Goals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OVERCOMING FEAR AND ANXIETIES</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ABILITY TO DEAL WITH DIFFICULTIES AND ACCEPT ONE’S OWN LIMITS</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ENCOURAGE SOCIALIZATION</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GAIN SELF-CONFIDENCE</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EDUCATE TO  RESPECT THE RULES</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ESTABLISH CORRECT INTERPERSONAL VALUES</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PERSONAL AUTONOMY</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Methods and Strategies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TUTORING </w:t>
            </w:r>
          </w:p>
          <w:p w:rsidR="00000000" w:rsidDel="00000000" w:rsidP="00000000" w:rsidRDefault="00000000" w:rsidRPr="00000000" w14:paraId="00000024">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PEER EDUCATION </w:t>
            </w:r>
          </w:p>
          <w:p w:rsidR="00000000" w:rsidDel="00000000" w:rsidP="00000000" w:rsidRDefault="00000000" w:rsidRPr="00000000" w14:paraId="00000025">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COOPERATIVE LEARNING</w:t>
            </w:r>
          </w:p>
          <w:p w:rsidR="00000000" w:rsidDel="00000000" w:rsidP="00000000" w:rsidRDefault="00000000" w:rsidRPr="00000000" w14:paraId="00000026">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Learning materials and resources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40" w:lineRule="auto"/>
              <w:ind w:hanging="1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For students </w:t>
            </w:r>
          </w:p>
          <w:p w:rsidR="00000000" w:rsidDel="00000000" w:rsidP="00000000" w:rsidRDefault="00000000" w:rsidRPr="00000000" w14:paraId="0000002A">
            <w:pPr>
              <w:spacing w:after="0" w:line="240" w:lineRule="auto"/>
              <w:ind w:hanging="1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BATH TOWEL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SLIPPERS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HEADSET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 SHORTS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SHOWER BATH</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SPONGE</w:t>
            </w:r>
          </w:p>
          <w:p w:rsidR="00000000" w:rsidDel="00000000" w:rsidP="00000000" w:rsidRDefault="00000000" w:rsidRPr="00000000" w14:paraId="00000031">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ind w:hanging="1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For activity</w:t>
            </w:r>
          </w:p>
          <w:p w:rsidR="00000000" w:rsidDel="00000000" w:rsidP="00000000" w:rsidRDefault="00000000" w:rsidRPr="00000000" w14:paraId="00000033">
            <w:pPr>
              <w:spacing w:after="0" w:line="240" w:lineRule="auto"/>
              <w:ind w:hanging="1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PULL BUOY</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SWIMMING RING POOL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FLOATING FOAM STICKS SWIMMING</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 NOODLES </w:t>
            </w:r>
            <w:r w:rsidDel="00000000" w:rsidR="00000000" w:rsidRPr="00000000">
              <w:rPr>
                <w:rtl w:val="0"/>
              </w:rPr>
            </w:r>
          </w:p>
          <w:p w:rsidR="00000000" w:rsidDel="00000000" w:rsidP="00000000" w:rsidRDefault="00000000" w:rsidRPr="00000000" w14:paraId="00000038">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 Description of the activity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PROJECT FORESEES 10 CLASSES FOR ABOUT 18 STUDENTS , UNDER THE SUPERVISION OF THE SUPPORT TEACHERS, DURING:</w:t>
            </w:r>
          </w:p>
          <w:p w:rsidR="00000000" w:rsidDel="00000000" w:rsidP="00000000" w:rsidRDefault="00000000" w:rsidRPr="00000000" w14:paraId="00000043">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BUS TRANSPORTATION;</w:t>
            </w:r>
          </w:p>
          <w:p w:rsidR="00000000" w:rsidDel="00000000" w:rsidP="00000000" w:rsidRDefault="00000000" w:rsidRPr="00000000" w14:paraId="00000044">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PRE AND POST ACTIVITies </w:t>
            </w:r>
          </w:p>
          <w:p w:rsidR="00000000" w:rsidDel="00000000" w:rsidP="00000000" w:rsidRDefault="00000000" w:rsidRPr="00000000" w14:paraId="00000045">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WATER ACTIVITIES;</w:t>
            </w:r>
          </w:p>
          <w:p w:rsidR="00000000" w:rsidDel="00000000" w:rsidP="00000000" w:rsidRDefault="00000000" w:rsidRPr="00000000" w14:paraId="00000046">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BREAK</w:t>
            </w:r>
          </w:p>
          <w:p w:rsidR="00000000" w:rsidDel="00000000" w:rsidP="00000000" w:rsidRDefault="00000000" w:rsidRPr="00000000" w14:paraId="00000047">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LOOK AFTER THEIR KIT.</w:t>
            </w:r>
          </w:p>
          <w:p w:rsidR="00000000" w:rsidDel="00000000" w:rsidP="00000000" w:rsidRDefault="00000000" w:rsidRPr="00000000" w14:paraId="0000004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PROJECT IS CARRIED OUT AT THE SWIM POWER SWIMMING POOL LOCATED IN BAGHERIA WHERE A SKILLED SWIMMER OF  THE "ITALIAN SWIMMING FEDERATION" TEACH STUDENTS THE BASIC SWIMMING TECHNIQUES TO FEEL SAFE IN THE WATER. </w:t>
            </w:r>
          </w:p>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THEN THEY USE PRACTICAL EXERCISES SUCH AS BLOWING BUBBLES, BOBBING UP AND DOWN, MUSHROOM FLOAT, BODY POSITION, LEGS  ARMS, BREATHING AND TIMING TO REDUCE THEIR ANXIETY AND MAKE THEM MORE COMFORTABLE AROUND LARGE BODIES OF WATER</w:t>
            </w:r>
          </w:p>
          <w:p w:rsidR="00000000" w:rsidDel="00000000" w:rsidP="00000000" w:rsidRDefault="00000000" w:rsidRPr="00000000" w14:paraId="0000004A">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after="60" w:before="240" w:line="240" w:lineRule="auto"/>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Participants</w:t>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N. 18</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Teachers </w:t>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ind w:hanging="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MR. DE LISI CAMILO MRS.MAIONE ALESSIA -     </w:t>
            </w:r>
          </w:p>
          <w:p w:rsidR="00000000" w:rsidDel="00000000" w:rsidP="00000000" w:rsidRDefault="00000000" w:rsidRPr="00000000" w14:paraId="00000058">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MRS. LO CASCIO GRAZIA -  MRS. ALBANESE NADIA       </w:t>
            </w:r>
          </w:p>
          <w:p w:rsidR="00000000" w:rsidDel="00000000" w:rsidP="00000000" w:rsidRDefault="00000000" w:rsidRPr="00000000" w14:paraId="00000059">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MR. MINEO SILVIO – MR. PIAZZA LUCA – MR.  </w:t>
            </w:r>
          </w:p>
          <w:p w:rsidR="00000000" w:rsidDel="00000000" w:rsidP="00000000" w:rsidRDefault="00000000" w:rsidRPr="00000000" w14:paraId="0000005A">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STORNIOLO FRANCESCO</w:t>
            </w:r>
          </w:p>
          <w:p w:rsidR="00000000" w:rsidDel="00000000" w:rsidP="00000000" w:rsidRDefault="00000000" w:rsidRPr="00000000" w14:paraId="0000005B">
            <w:pPr>
              <w:spacing w:after="0" w:line="240" w:lineRule="auto"/>
              <w:ind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5D">
      <w:pPr>
        <w:spacing w:after="20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6838" w:w="11906"/>
      <w:pgMar w:bottom="28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abstractNum w:abstractNumId="2">
    <w:lvl w:ilvl="0">
      <w:start w:val="1"/>
      <w:numFmt w:val="bullet"/>
      <w:lvlText w:val="●"/>
      <w:lvlJc w:val="left"/>
      <w:pPr>
        <w:ind w:left="710" w:hanging="360"/>
      </w:pPr>
      <w:rPr>
        <w:rFonts w:ascii="Noto Sans Symbols" w:cs="Noto Sans Symbols" w:eastAsia="Noto Sans Symbols" w:hAnsi="Noto Sans Symbols"/>
      </w:rPr>
    </w:lvl>
    <w:lvl w:ilvl="1">
      <w:start w:val="1"/>
      <w:numFmt w:val="bullet"/>
      <w:lvlText w:val="o"/>
      <w:lvlJc w:val="left"/>
      <w:pPr>
        <w:ind w:left="1430" w:hanging="360"/>
      </w:pPr>
      <w:rPr>
        <w:rFonts w:ascii="Courier New" w:cs="Courier New" w:eastAsia="Courier New" w:hAnsi="Courier New"/>
      </w:rPr>
    </w:lvl>
    <w:lvl w:ilvl="2">
      <w:start w:val="1"/>
      <w:numFmt w:val="bullet"/>
      <w:lvlText w:val="▪"/>
      <w:lvlJc w:val="left"/>
      <w:pPr>
        <w:ind w:left="2150" w:hanging="360"/>
      </w:pPr>
      <w:rPr>
        <w:rFonts w:ascii="Noto Sans Symbols" w:cs="Noto Sans Symbols" w:eastAsia="Noto Sans Symbols" w:hAnsi="Noto Sans Symbols"/>
      </w:rPr>
    </w:lvl>
    <w:lvl w:ilvl="3">
      <w:start w:val="1"/>
      <w:numFmt w:val="bullet"/>
      <w:lvlText w:val="●"/>
      <w:lvlJc w:val="left"/>
      <w:pPr>
        <w:ind w:left="2870" w:hanging="360"/>
      </w:pPr>
      <w:rPr>
        <w:rFonts w:ascii="Noto Sans Symbols" w:cs="Noto Sans Symbols" w:eastAsia="Noto Sans Symbols" w:hAnsi="Noto Sans Symbols"/>
      </w:rPr>
    </w:lvl>
    <w:lvl w:ilvl="4">
      <w:start w:val="1"/>
      <w:numFmt w:val="bullet"/>
      <w:lvlText w:val="o"/>
      <w:lvlJc w:val="left"/>
      <w:pPr>
        <w:ind w:left="3590" w:hanging="360"/>
      </w:pPr>
      <w:rPr>
        <w:rFonts w:ascii="Courier New" w:cs="Courier New" w:eastAsia="Courier New" w:hAnsi="Courier New"/>
      </w:rPr>
    </w:lvl>
    <w:lvl w:ilvl="5">
      <w:start w:val="1"/>
      <w:numFmt w:val="bullet"/>
      <w:lvlText w:val="▪"/>
      <w:lvlJc w:val="left"/>
      <w:pPr>
        <w:ind w:left="4310" w:hanging="360"/>
      </w:pPr>
      <w:rPr>
        <w:rFonts w:ascii="Noto Sans Symbols" w:cs="Noto Sans Symbols" w:eastAsia="Noto Sans Symbols" w:hAnsi="Noto Sans Symbols"/>
      </w:rPr>
    </w:lvl>
    <w:lvl w:ilvl="6">
      <w:start w:val="1"/>
      <w:numFmt w:val="bullet"/>
      <w:lvlText w:val="●"/>
      <w:lvlJc w:val="left"/>
      <w:pPr>
        <w:ind w:left="5030" w:hanging="360"/>
      </w:pPr>
      <w:rPr>
        <w:rFonts w:ascii="Noto Sans Symbols" w:cs="Noto Sans Symbols" w:eastAsia="Noto Sans Symbols" w:hAnsi="Noto Sans Symbols"/>
      </w:rPr>
    </w:lvl>
    <w:lvl w:ilvl="7">
      <w:start w:val="1"/>
      <w:numFmt w:val="bullet"/>
      <w:lvlText w:val="o"/>
      <w:lvlJc w:val="left"/>
      <w:pPr>
        <w:ind w:left="5750" w:hanging="360"/>
      </w:pPr>
      <w:rPr>
        <w:rFonts w:ascii="Courier New" w:cs="Courier New" w:eastAsia="Courier New" w:hAnsi="Courier New"/>
      </w:rPr>
    </w:lvl>
    <w:lvl w:ilvl="8">
      <w:start w:val="1"/>
      <w:numFmt w:val="bullet"/>
      <w:lvlText w:val="▪"/>
      <w:lvlJc w:val="left"/>
      <w:pPr>
        <w:ind w:left="647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32971"/>
  </w:style>
  <w:style w:type="paragraph" w:styleId="Titolo3">
    <w:name w:val="heading 3"/>
    <w:basedOn w:val="Normale"/>
    <w:link w:val="Titolo3Carattere"/>
    <w:uiPriority w:val="9"/>
    <w:qFormat w:val="1"/>
    <w:rsid w:val="00F80978"/>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3B3783"/>
    <w:pPr>
      <w:ind w:left="720"/>
      <w:contextualSpacing w:val="1"/>
    </w:pPr>
  </w:style>
  <w:style w:type="paragraph" w:styleId="Testofumetto">
    <w:name w:val="Balloon Text"/>
    <w:basedOn w:val="Normale"/>
    <w:link w:val="TestofumettoCarattere"/>
    <w:uiPriority w:val="99"/>
    <w:semiHidden w:val="1"/>
    <w:unhideWhenUsed w:val="1"/>
    <w:rsid w:val="00FB2C99"/>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B2C99"/>
    <w:rPr>
      <w:rFonts w:ascii="Tahoma" w:cs="Tahoma" w:hAnsi="Tahoma"/>
      <w:sz w:val="16"/>
      <w:szCs w:val="16"/>
    </w:rPr>
  </w:style>
  <w:style w:type="character" w:styleId="Titolo3Carattere" w:customStyle="1">
    <w:name w:val="Titolo 3 Carattere"/>
    <w:basedOn w:val="Carpredefinitoparagrafo"/>
    <w:link w:val="Titolo3"/>
    <w:uiPriority w:val="9"/>
    <w:rsid w:val="00F80978"/>
    <w:rPr>
      <w:rFonts w:ascii="Times New Roman" w:cs="Times New Roman" w:eastAsia="Times New Roman" w:hAnsi="Times New Roman"/>
      <w:b w:val="1"/>
      <w:bCs w:val="1"/>
      <w:sz w:val="27"/>
      <w:szCs w:val="27"/>
      <w:lang w:eastAsia="it-IT"/>
    </w:rPr>
  </w:style>
  <w:style w:type="character" w:styleId="Collegamentoipertestuale">
    <w:name w:val="Hyperlink"/>
    <w:basedOn w:val="Carpredefinitoparagrafo"/>
    <w:uiPriority w:val="99"/>
    <w:semiHidden w:val="1"/>
    <w:unhideWhenUsed w:val="1"/>
    <w:rsid w:val="00AC5E8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2019-03-24T18:39:00Z</dcterms:created>
  <dc:creator>Camilo</dc:creator>
</cp:coreProperties>
</file>